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C56114">
        <w:rPr>
          <w:rFonts w:ascii="細明體" w:eastAsia="細明體" w:hAnsi="細明體" w:cs="細明體"/>
          <w:kern w:val="0"/>
          <w:szCs w:val="24"/>
        </w:rPr>
        <w:t>台北金融大樓股份有限公司</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proofErr w:type="gramStart"/>
      <w:r w:rsidRPr="00C56114">
        <w:rPr>
          <w:rFonts w:ascii="細明體" w:eastAsia="細明體" w:hAnsi="細明體" w:cs="細明體"/>
          <w:kern w:val="0"/>
          <w:szCs w:val="24"/>
        </w:rPr>
        <w:t>106</w:t>
      </w:r>
      <w:proofErr w:type="gramEnd"/>
      <w:r w:rsidRPr="00C56114">
        <w:rPr>
          <w:rFonts w:ascii="細明體" w:eastAsia="細明體" w:hAnsi="細明體" w:cs="細明體"/>
          <w:kern w:val="0"/>
          <w:szCs w:val="24"/>
        </w:rPr>
        <w:t>年度第一期無擔保普通公司債發行辦法</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台北金融大樓股份有限公司（以下簡稱「本公司」）</w:t>
      </w:r>
      <w:proofErr w:type="gramStart"/>
      <w:r w:rsidRPr="00C56114">
        <w:rPr>
          <w:rFonts w:ascii="細明體" w:eastAsia="細明體" w:hAnsi="細明體" w:cs="細明體"/>
          <w:kern w:val="0"/>
          <w:szCs w:val="24"/>
        </w:rPr>
        <w:t>經呈奉</w:t>
      </w:r>
      <w:proofErr w:type="gramEnd"/>
      <w:r w:rsidRPr="00C56114">
        <w:rPr>
          <w:rFonts w:ascii="細明體" w:eastAsia="細明體" w:hAnsi="細明體" w:cs="細明體"/>
          <w:kern w:val="0"/>
          <w:szCs w:val="24"/>
        </w:rPr>
        <w:t xml:space="preserve"> 財團法人中華民國證券櫃檯買賣中心</w:t>
      </w:r>
      <w:proofErr w:type="gramStart"/>
      <w:r w:rsidRPr="00C56114">
        <w:rPr>
          <w:rFonts w:ascii="細明體" w:eastAsia="細明體" w:hAnsi="細明體" w:cs="細明體"/>
          <w:kern w:val="0"/>
          <w:szCs w:val="24"/>
        </w:rPr>
        <w:t>證櫃債字</w:t>
      </w:r>
      <w:proofErr w:type="gramEnd"/>
      <w:r w:rsidRPr="00C56114">
        <w:rPr>
          <w:rFonts w:ascii="細明體" w:eastAsia="細明體" w:hAnsi="細明體" w:cs="細明體"/>
          <w:kern w:val="0"/>
          <w:szCs w:val="24"/>
        </w:rPr>
        <w:t>第10600348881號函通知申報生效發行公司債，訂定發行辦法如下：</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一、債券名稱：台北金融大樓股份有限公司</w:t>
      </w:r>
      <w:proofErr w:type="gramStart"/>
      <w:r w:rsidRPr="00C56114">
        <w:rPr>
          <w:rFonts w:ascii="細明體" w:eastAsia="細明體" w:hAnsi="細明體" w:cs="細明體"/>
          <w:kern w:val="0"/>
          <w:szCs w:val="24"/>
        </w:rPr>
        <w:t>106</w:t>
      </w:r>
      <w:proofErr w:type="gramEnd"/>
      <w:r w:rsidRPr="00C56114">
        <w:rPr>
          <w:rFonts w:ascii="細明體" w:eastAsia="細明體" w:hAnsi="細明體" w:cs="細明體"/>
          <w:kern w:val="0"/>
          <w:szCs w:val="24"/>
        </w:rPr>
        <w:t>年度第一期無擔保普通公司債。（以下稱「本公司債」）。</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二、發行總額：本公司債發行總額為新台幣捌拾億元整</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三、票面金額：本公司債之票面金額為新台幣壹佰萬元壹種。</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四、發行價格：本公司債於發行日依票面金額十足發行。</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五、發行期間：發行期間為五年，自民國107年01月09日開始發行，至民國112年01月09日到期。</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六、票面利率：票面利率為固定年利率0.90%</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七、還本方式：本公司債自發行日起到期一次還本。</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八、計付息方式：本公司債自發行日起依票面利率，每年單利計、付息乙次。每壹佰萬元債券付息至元為止，元以下四捨五入。本公司債還本付息日如為付款地銀行業停止營業日時，則於停止營業日之次一營業日給付本息，且</w:t>
      </w:r>
      <w:proofErr w:type="gramStart"/>
      <w:r w:rsidRPr="00C56114">
        <w:rPr>
          <w:rFonts w:ascii="細明體" w:eastAsia="細明體" w:hAnsi="細明體" w:cs="細明體"/>
          <w:kern w:val="0"/>
          <w:szCs w:val="24"/>
        </w:rPr>
        <w:t>不</w:t>
      </w:r>
      <w:proofErr w:type="gramEnd"/>
      <w:r w:rsidRPr="00C56114">
        <w:rPr>
          <w:rFonts w:ascii="細明體" w:eastAsia="細明體" w:hAnsi="細明體" w:cs="細明體"/>
          <w:kern w:val="0"/>
          <w:szCs w:val="24"/>
        </w:rPr>
        <w:t>另計付利息。如債權人逾還本付息日領取本息者，亦</w:t>
      </w:r>
      <w:proofErr w:type="gramStart"/>
      <w:r w:rsidRPr="00C56114">
        <w:rPr>
          <w:rFonts w:ascii="細明體" w:eastAsia="細明體" w:hAnsi="細明體" w:cs="細明體"/>
          <w:kern w:val="0"/>
          <w:szCs w:val="24"/>
        </w:rPr>
        <w:t>不</w:t>
      </w:r>
      <w:proofErr w:type="gramEnd"/>
      <w:r w:rsidRPr="00C56114">
        <w:rPr>
          <w:rFonts w:ascii="細明體" w:eastAsia="細明體" w:hAnsi="細明體" w:cs="細明體"/>
          <w:kern w:val="0"/>
          <w:szCs w:val="24"/>
        </w:rPr>
        <w:t>另計付遲延利息。</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九、擔保方式：本公司債為無擔保普通公司債。</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十、債券形式：本公司債</w:t>
      </w:r>
      <w:proofErr w:type="gramStart"/>
      <w:r w:rsidRPr="00C56114">
        <w:rPr>
          <w:rFonts w:ascii="細明體" w:eastAsia="細明體" w:hAnsi="細明體" w:cs="細明體"/>
          <w:kern w:val="0"/>
          <w:szCs w:val="24"/>
        </w:rPr>
        <w:t>採</w:t>
      </w:r>
      <w:proofErr w:type="gramEnd"/>
      <w:r w:rsidRPr="00C56114">
        <w:rPr>
          <w:rFonts w:ascii="細明體" w:eastAsia="細明體" w:hAnsi="細明體" w:cs="細明體"/>
          <w:kern w:val="0"/>
          <w:szCs w:val="24"/>
        </w:rPr>
        <w:t>無實體方式發行，並洽臺灣集中保管結算所股份有限公司登錄。</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十一、受託人：本公司債由台北富邦商業銀行股份有限公司為債權人之受託人，代表債權人之利益行使查核及監督本公司履行本公司債發行事項之權責，並訂立受託契約。凡持有本公司債之債權人，不論係於發行時認購或中途買受者，對於受託契約規定受託人之權利義務及本公司債發行</w:t>
      </w:r>
      <w:proofErr w:type="gramStart"/>
      <w:r w:rsidRPr="00C56114">
        <w:rPr>
          <w:rFonts w:ascii="細明體" w:eastAsia="細明體" w:hAnsi="細明體" w:cs="細明體"/>
          <w:kern w:val="0"/>
          <w:szCs w:val="24"/>
        </w:rPr>
        <w:t>辦法均予同意</w:t>
      </w:r>
      <w:proofErr w:type="gramEnd"/>
      <w:r w:rsidRPr="00C56114">
        <w:rPr>
          <w:rFonts w:ascii="細明體" w:eastAsia="細明體" w:hAnsi="細明體" w:cs="細明體"/>
          <w:kern w:val="0"/>
          <w:szCs w:val="24"/>
        </w:rPr>
        <w:t>承認，並授與有關受託事項之全權代理，此項授權並不得中途撤銷，至於受託契約內容，債權人得在規定營業時間內隨時至本公司或受託人營業處所查閱。</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十二、還本付息代理機構：本公司債委託台北富邦商業銀行股份有限公司巿府分公司代理還本付息事宜，並依臺灣集中保管結算所股份有限公司提供之債券所有人名冊資料，辦理本息款項劃撥作業，由還本付息代理機構製作扣繳憑單，並寄發債券所有人。</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十三、承銷機構：委託承銷商對外公開承銷，並委任元大證券股份有限公司為主辦承銷商。</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t>十四、通知方式：有關本公司債應通知債權人之事項，除法令另有規定者外，</w:t>
      </w:r>
      <w:proofErr w:type="gramStart"/>
      <w:r w:rsidRPr="00C56114">
        <w:rPr>
          <w:rFonts w:ascii="細明體" w:eastAsia="細明體" w:hAnsi="細明體" w:cs="細明體"/>
          <w:kern w:val="0"/>
          <w:szCs w:val="24"/>
        </w:rPr>
        <w:t>均於公開</w:t>
      </w:r>
      <w:proofErr w:type="gramEnd"/>
      <w:r w:rsidRPr="00C56114">
        <w:rPr>
          <w:rFonts w:ascii="細明體" w:eastAsia="細明體" w:hAnsi="細明體" w:cs="細明體"/>
          <w:kern w:val="0"/>
          <w:szCs w:val="24"/>
        </w:rPr>
        <w:t>資訊觀測站(http://mops.twse.com.tw)公告之。</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567" w:hangingChars="224" w:hanging="538"/>
        <w:rPr>
          <w:rFonts w:ascii="細明體" w:eastAsia="細明體" w:hAnsi="細明體" w:cs="細明體"/>
          <w:kern w:val="0"/>
          <w:szCs w:val="24"/>
        </w:rPr>
      </w:pPr>
      <w:r w:rsidRPr="00C56114">
        <w:rPr>
          <w:rFonts w:ascii="細明體" w:eastAsia="細明體" w:hAnsi="細明體" w:cs="細明體"/>
          <w:kern w:val="0"/>
          <w:szCs w:val="24"/>
        </w:rPr>
        <w:lastRenderedPageBreak/>
        <w:t>十五、銷售對象：僅限財團法人中華民國證券櫃檯買賣中心外幣計價國際債券管理規則所定之專業投資人。</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發 行 人 ： 台北金融大樓股份有限公司</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負 責 人 ： 周 德 宇</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56114">
        <w:rPr>
          <w:rFonts w:ascii="細明體" w:eastAsia="細明體" w:hAnsi="細明體" w:cs="細明體"/>
          <w:kern w:val="0"/>
          <w:szCs w:val="24"/>
        </w:rPr>
        <w:t xml:space="preserve">　　　　　　　　　　　　　　　　　　　　</w:t>
      </w:r>
    </w:p>
    <w:p w:rsidR="00C56114" w:rsidRPr="00C56114" w:rsidRDefault="00C56114" w:rsidP="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bookmarkStart w:id="0" w:name="_GoBack"/>
      <w:bookmarkEnd w:id="0"/>
      <w:r w:rsidRPr="00C56114">
        <w:rPr>
          <w:rFonts w:ascii="細明體" w:eastAsia="細明體" w:hAnsi="細明體" w:cs="細明體"/>
          <w:kern w:val="0"/>
          <w:szCs w:val="24"/>
        </w:rPr>
        <w:t>中華民國106年12月28日</w:t>
      </w:r>
    </w:p>
    <w:p w:rsidR="005A0B28" w:rsidRPr="00C56114" w:rsidRDefault="00C56114"/>
    <w:sectPr w:rsidR="005A0B28" w:rsidRPr="00C561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14"/>
    <w:rsid w:val="0037037A"/>
    <w:rsid w:val="00C56114"/>
    <w:rsid w:val="00F0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A7006-9767-45B7-A66D-3AD77699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561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5611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尤君行</dc:creator>
  <cp:keywords/>
  <dc:description/>
  <cp:lastModifiedBy>尤君行</cp:lastModifiedBy>
  <cp:revision>1</cp:revision>
  <dcterms:created xsi:type="dcterms:W3CDTF">2018-01-05T06:39:00Z</dcterms:created>
  <dcterms:modified xsi:type="dcterms:W3CDTF">2018-01-05T06:40:00Z</dcterms:modified>
</cp:coreProperties>
</file>